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573" w:hanging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Annexe du concours égalité filles-garçons 2023-2024 - ressources numériques</w:t>
      </w:r>
    </w:p>
    <w:p>
      <w:pPr>
        <w:pStyle w:val="Normal"/>
        <w:spacing w:beforeAutospacing="1" w:afterAutospacing="1"/>
        <w:contextualSpacing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pacing w:beforeAutospacing="1" w:afterAutospacing="1"/>
        <w:contextualSpacing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pacing w:beforeAutospacing="1" w:afterAutospacing="1"/>
        <w:contextualSpacing/>
        <w:rPr>
          <w:rFonts w:ascii="Arial" w:hAnsi="Arial" w:eastAsia="Arial" w:cs="Arial"/>
          <w:b/>
          <w:b/>
          <w:sz w:val="20"/>
          <w:szCs w:val="20"/>
        </w:rPr>
      </w:pPr>
      <w:r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4556760</wp:posOffset>
            </wp:positionH>
            <wp:positionV relativeFrom="paragraph">
              <wp:posOffset>39370</wp:posOffset>
            </wp:positionV>
            <wp:extent cx="1501775" cy="851535"/>
            <wp:effectExtent l="0" t="0" r="0" b="0"/>
            <wp:wrapTight wrapText="bothSides">
              <wp:wrapPolygon edited="0">
                <wp:start x="-8" y="0"/>
                <wp:lineTo x="-8" y="21254"/>
                <wp:lineTo x="21369" y="21254"/>
                <wp:lineTo x="21369" y="0"/>
                <wp:lineTo x="-8" y="0"/>
              </wp:wrapPolygon>
            </wp:wrapTight>
            <wp:docPr id="1" name="Image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0"/>
          <w:szCs w:val="20"/>
        </w:rPr>
        <w:t>« Genrimages : représentations sexuées et stéréotypées dans l’image</w:t>
      </w:r>
    </w:p>
    <w:p>
      <w:pPr>
        <w:pStyle w:val="Normal"/>
        <w:spacing w:beforeAutospacing="1" w:afterAutospacing="1"/>
        <w:contextualSpacing/>
        <w:rPr>
          <w:sz w:val="20"/>
          <w:szCs w:val="20"/>
        </w:rPr>
      </w:pPr>
      <w:hyperlink r:id="rId3">
        <w:r>
          <w:rPr>
            <w:rStyle w:val="LienInternet"/>
            <w:sz w:val="20"/>
            <w:szCs w:val="20"/>
          </w:rPr>
          <w:t>http://www.genrimages.org/plateforme/?q=genrimages/homepanorama2</w:t>
        </w:r>
      </w:hyperlink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drawing>
          <wp:anchor behindDoc="0" distT="0" distB="0" distL="114300" distR="114300" simplePos="0" locked="0" layoutInCell="0" allowOverlap="1" relativeHeight="8">
            <wp:simplePos x="0" y="0"/>
            <wp:positionH relativeFrom="column">
              <wp:posOffset>3565525</wp:posOffset>
            </wp:positionH>
            <wp:positionV relativeFrom="paragraph">
              <wp:posOffset>73660</wp:posOffset>
            </wp:positionV>
            <wp:extent cx="858520" cy="610870"/>
            <wp:effectExtent l="0" t="0" r="0" b="0"/>
            <wp:wrapTight wrapText="bothSides">
              <wp:wrapPolygon edited="0">
                <wp:start x="-12" y="0"/>
                <wp:lineTo x="-12" y="21095"/>
                <wp:lineTo x="21398" y="21095"/>
                <wp:lineTo x="21398" y="0"/>
                <wp:lineTo x="-12" y="0"/>
              </wp:wrapPolygon>
            </wp:wrapTight>
            <wp:docPr id="2" name="Image 1" descr="captures%20EFG/Capture%20d’écran%202019-10-13%20à%2014.46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captures%20EFG/Capture%20d’écran%202019-10-13%20à%2014.46.4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« Les garçons et les filles sont belles » </w:t>
      </w:r>
      <w:r>
        <w:rPr>
          <w:sz w:val="20"/>
          <w:szCs w:val="20"/>
        </w:rPr>
        <w:t>film réalisé par Murielle Gérin et Chloé Riban, doctorante en Sciences de l’éducation. 2</w:t>
      </w:r>
      <w:r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prix du jury dans le cadre du festival « Sciences en Cou(t)s </w:t>
      </w:r>
    </w:p>
    <w:p>
      <w:pPr>
        <w:pStyle w:val="Normal"/>
        <w:ind w:right="-573" w:hanging="0"/>
        <w:jc w:val="both"/>
        <w:rPr>
          <w:sz w:val="20"/>
          <w:szCs w:val="20"/>
        </w:rPr>
      </w:pPr>
      <w:hyperlink r:id="rId5">
        <w:r>
          <w:rPr>
            <w:rStyle w:val="LienInternet"/>
            <w:sz w:val="20"/>
            <w:szCs w:val="20"/>
          </w:rPr>
          <w:t>https://www.youtube.com/watch?v=8X45yYIF1Gw&amp;list=PLKPWsU9ZzptKjVmkWOy4y6w-OF6TFoyng&amp;index=2</w:t>
        </w:r>
      </w:hyperlink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« Mathilda : vivre l’égalité »</w:t>
      </w:r>
    </w:p>
    <w:p>
      <w:pPr>
        <w:pStyle w:val="Normal"/>
        <w:tabs>
          <w:tab w:val="clear" w:pos="708"/>
          <w:tab w:val="left" w:pos="2410" w:leader="none"/>
        </w:tabs>
        <w:spacing w:beforeAutospacing="1" w:afterAutospacing="1"/>
        <w:contextualSpacing/>
        <w:rPr>
          <w:rFonts w:ascii="Helvetica" w:hAnsi="Helvetica"/>
          <w:color w:val="000000"/>
          <w:sz w:val="18"/>
          <w:szCs w:val="18"/>
          <w:lang w:eastAsia="fr-FR"/>
        </w:rPr>
      </w:pPr>
      <w:r>
        <w:rPr>
          <w:rFonts w:cs="Times New Roman" w:ascii="Times New Roman" w:hAnsi="Times New Roman"/>
          <w:color w:val="000000"/>
          <w:sz w:val="20"/>
          <w:szCs w:val="20"/>
          <w:lang w:eastAsia="fr-FR"/>
        </w:rPr>
        <w:t>Site avec plus de 80 vidéos, accompagnées de ressources pédagogiques, sur les thématiques de l’égalité des sexes, dans tous les domaines.</w:t>
      </w:r>
    </w:p>
    <w:p>
      <w:pPr>
        <w:pStyle w:val="Normal"/>
        <w:ind w:right="-43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« Rose pour les filles, bleu pour les garçons » : </w:t>
      </w:r>
      <w:hyperlink r:id="rId6">
        <w:r>
          <w:rPr>
            <w:rStyle w:val="LienInternet"/>
            <w:rFonts w:cs="Times New Roman" w:ascii="Times New Roman" w:hAnsi="Times New Roman"/>
            <w:sz w:val="20"/>
            <w:szCs w:val="20"/>
          </w:rPr>
          <w:t>https://matilda.education/app/course/view.php?id=81</w:t>
        </w:r>
      </w:hyperlink>
    </w:p>
    <w:p>
      <w:pPr>
        <w:pStyle w:val="Normal"/>
        <w:ind w:right="-434" w:hanging="0"/>
        <w:rPr>
          <w:rFonts w:ascii="Times New Roman" w:hAnsi="Times New Roman" w:eastAsia="Arial" w:cs="Times New Roman"/>
          <w:bCs/>
          <w:sz w:val="20"/>
          <w:szCs w:val="20"/>
        </w:rPr>
      </w:pPr>
      <w:r>
        <w:rPr>
          <w:rFonts w:eastAsia="Arial" w:cs="Times New Roman" w:ascii="Times New Roman" w:hAnsi="Times New Roman"/>
          <w:bCs/>
          <w:sz w:val="20"/>
          <w:szCs w:val="20"/>
        </w:rPr>
        <w:t xml:space="preserve">« Les couvertures des albums de jeunesse » : </w:t>
      </w:r>
      <w:hyperlink r:id="rId7">
        <w:r>
          <w:rPr>
            <w:rStyle w:val="LienInternet"/>
            <w:rFonts w:eastAsia="Arial" w:cs="Times New Roman" w:ascii="Times New Roman" w:hAnsi="Times New Roman"/>
            <w:bCs/>
            <w:sz w:val="20"/>
            <w:szCs w:val="20"/>
          </w:rPr>
          <w:t>https://matilda.education/app/course/view.php?id=181</w:t>
        </w:r>
      </w:hyperlink>
    </w:p>
    <w:p>
      <w:pPr>
        <w:pStyle w:val="Normal"/>
        <w:ind w:right="-717" w:hanging="0"/>
        <w:rPr>
          <w:rFonts w:ascii="Times New Roman" w:hAnsi="Times New Roman" w:eastAsia="Arial" w:cs="Times New Roman"/>
          <w:bCs/>
          <w:sz w:val="20"/>
          <w:szCs w:val="20"/>
        </w:rPr>
      </w:pPr>
      <w:r>
        <w:rPr>
          <w:rFonts w:eastAsia="Arial" w:cs="Times New Roman" w:ascii="Times New Roman" w:hAnsi="Times New Roman"/>
          <w:bCs/>
          <w:sz w:val="20"/>
          <w:szCs w:val="20"/>
        </w:rPr>
        <w:t>« Représentations féminines et masculines dans les jeux vidéo » :</w:t>
      </w:r>
      <w:hyperlink r:id="rId8">
        <w:r>
          <w:rPr>
            <w:rStyle w:val="LienInternet"/>
            <w:rFonts w:eastAsia="Arial" w:cs="Times New Roman" w:ascii="Times New Roman" w:hAnsi="Times New Roman"/>
            <w:bCs/>
            <w:sz w:val="20"/>
            <w:szCs w:val="20"/>
          </w:rPr>
          <w:t>https://matilda.education/app/course/view.php?id=124</w:t>
        </w:r>
      </w:hyperlink>
    </w:p>
    <w:p>
      <w:pPr>
        <w:pStyle w:val="Normal"/>
        <w:rPr>
          <w:rFonts w:ascii="Times New Roman" w:hAnsi="Times New Roman" w:eastAsia="Arial" w:cs="Times New Roman"/>
          <w:bCs/>
          <w:sz w:val="20"/>
          <w:szCs w:val="20"/>
        </w:rPr>
      </w:pPr>
      <w:r>
        <w:rPr>
          <w:rFonts w:eastAsia="Arial"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eastAsia="Arial" w:cs="Times New Roman"/>
          <w:bCs/>
          <w:sz w:val="20"/>
          <w:szCs w:val="20"/>
        </w:rPr>
      </w:pPr>
      <w:r>
        <w:rPr>
          <w:rFonts w:eastAsia="Arial" w:cs="Times New Roman" w:ascii="Times New Roman" w:hAnsi="Times New Roman"/>
          <w:bCs/>
          <w:sz w:val="20"/>
          <w:szCs w:val="20"/>
        </w:rPr>
        <w:drawing>
          <wp:anchor behindDoc="0" distT="0" distB="0" distL="114300" distR="114300" simplePos="0" locked="0" layoutInCell="0" allowOverlap="1" relativeHeight="9">
            <wp:simplePos x="0" y="0"/>
            <wp:positionH relativeFrom="column">
              <wp:posOffset>4509770</wp:posOffset>
            </wp:positionH>
            <wp:positionV relativeFrom="paragraph">
              <wp:posOffset>127000</wp:posOffset>
            </wp:positionV>
            <wp:extent cx="552450" cy="781685"/>
            <wp:effectExtent l="0" t="0" r="0" b="0"/>
            <wp:wrapTight wrapText="bothSides">
              <wp:wrapPolygon edited="0">
                <wp:start x="-15" y="0"/>
                <wp:lineTo x="-15" y="21394"/>
                <wp:lineTo x="20869" y="21394"/>
                <wp:lineTo x="20869" y="0"/>
                <wp:lineTo x="-15" y="0"/>
              </wp:wrapPolygon>
            </wp:wrapTight>
            <wp:docPr id="3" name="Espace réservé du contenu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pace réservé du contenu 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drawing>
          <wp:anchor behindDoc="0" distT="0" distB="0" distL="114300" distR="114300" simplePos="0" locked="0" layoutInCell="0" allowOverlap="1" relativeHeight="10">
            <wp:simplePos x="0" y="0"/>
            <wp:positionH relativeFrom="column">
              <wp:posOffset>5237480</wp:posOffset>
            </wp:positionH>
            <wp:positionV relativeFrom="paragraph">
              <wp:posOffset>38100</wp:posOffset>
            </wp:positionV>
            <wp:extent cx="620395" cy="879475"/>
            <wp:effectExtent l="0" t="0" r="0" b="0"/>
            <wp:wrapTight wrapText="bothSides">
              <wp:wrapPolygon edited="0">
                <wp:start x="-15" y="0"/>
                <wp:lineTo x="-15" y="21198"/>
                <wp:lineTo x="21217" y="21198"/>
                <wp:lineTo x="21217" y="0"/>
                <wp:lineTo x="-15" y="0"/>
              </wp:wrapPolygon>
            </wp:wrapTight>
            <wp:docPr id="4" name="Imag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0"/>
          <w:szCs w:val="20"/>
        </w:rPr>
        <w:t xml:space="preserve">« Centre Hubertine Auclert » </w:t>
      </w:r>
      <w:r>
        <w:rPr>
          <w:bCs/>
          <w:sz w:val="20"/>
          <w:szCs w:val="20"/>
        </w:rPr>
        <w:t>kit pédagogique « filles et garçons : cassons les clichés » :</w:t>
      </w:r>
    </w:p>
    <w:p>
      <w:pPr>
        <w:pStyle w:val="Normal"/>
        <w:ind w:right="-573" w:hanging="0"/>
        <w:rPr>
          <w:bCs/>
          <w:sz w:val="20"/>
          <w:szCs w:val="20"/>
        </w:rPr>
      </w:pPr>
      <w:hyperlink r:id="rId11">
        <w:r>
          <w:rPr>
            <w:rStyle w:val="LienInternet"/>
            <w:bCs/>
            <w:sz w:val="20"/>
            <w:szCs w:val="20"/>
          </w:rPr>
          <w:t>https://m.centre-hubertine-auclert.fr/outil/filles-et-garcons-cassons-les-cliches</w:t>
        </w:r>
      </w:hyperlink>
    </w:p>
    <w:p>
      <w:pPr>
        <w:pStyle w:val="Normal"/>
        <w:ind w:right="-573" w:hanging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drawing>
          <wp:anchor behindDoc="0" distT="0" distB="0" distL="114300" distR="114300" simplePos="0" locked="0" layoutInCell="0" allowOverlap="1" relativeHeight="11">
            <wp:simplePos x="0" y="0"/>
            <wp:positionH relativeFrom="column">
              <wp:posOffset>19685</wp:posOffset>
            </wp:positionH>
            <wp:positionV relativeFrom="paragraph">
              <wp:posOffset>135255</wp:posOffset>
            </wp:positionV>
            <wp:extent cx="1166495" cy="658495"/>
            <wp:effectExtent l="0" t="0" r="0" b="0"/>
            <wp:wrapTight wrapText="bothSides">
              <wp:wrapPolygon edited="0">
                <wp:start x="-235" y="-410"/>
                <wp:lineTo x="-235" y="21658"/>
                <wp:lineTo x="21633" y="21658"/>
                <wp:lineTo x="21633" y="-410"/>
                <wp:lineTo x="-235" y="-410"/>
              </wp:wrapPolygon>
            </wp:wrapTight>
            <wp:docPr id="5" name="Image 11" descr="captures%20EFG/Capture%20d’écran%202019-10-13%20à%2011.24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1" descr="captures%20EFG/Capture%20d’écran%202019-10-13%20à%2011.24.1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Site « Panda» de la FAL72</w:t>
      </w:r>
    </w:p>
    <w:p>
      <w:pPr>
        <w:pStyle w:val="Normal"/>
        <w:snapToGrid w:val="false"/>
        <w:spacing w:beforeAutospacing="1" w:afterAutospacing="1"/>
        <w:contextualSpacing/>
        <w:rPr>
          <w:sz w:val="20"/>
          <w:szCs w:val="20"/>
        </w:rPr>
      </w:pPr>
      <w:r>
        <w:rPr>
          <w:sz w:val="20"/>
          <w:szCs w:val="20"/>
        </w:rPr>
        <w:t>Kit pédagogique pour le cycle 1 </w:t>
      </w:r>
    </w:p>
    <w:p>
      <w:pPr>
        <w:pStyle w:val="Normal"/>
        <w:snapToGrid w:val="false"/>
        <w:spacing w:beforeAutospacing="1" w:afterAutospacing="1"/>
        <w:contextualSpacing/>
        <w:rPr>
          <w:rStyle w:val="LienInternet"/>
          <w:rFonts w:ascii="Helvetica" w:hAnsi="Helvetica"/>
          <w:color w:val="FFFFFF" w:themeColor="background1"/>
          <w:u w:val="none"/>
          <w:lang w:eastAsia="fr-FR"/>
        </w:rPr>
      </w:pPr>
      <w:hyperlink r:id="rId13">
        <w:r>
          <w:rPr>
            <w:rStyle w:val="LienInternet"/>
            <w:sz w:val="20"/>
            <w:szCs w:val="20"/>
          </w:rPr>
          <w:t>http://www.stopocliches72.org/</w:t>
        </w:r>
      </w:hyperlink>
    </w:p>
    <w:p>
      <w:pPr>
        <w:pStyle w:val="Normal"/>
        <w:snapToGrid w:val="false"/>
        <w:spacing w:beforeAutospacing="1" w:afterAutospacing="1"/>
        <w:contextualSpacing/>
        <w:rPr>
          <w:rStyle w:val="LienInternet"/>
          <w:rFonts w:ascii="Helvetica" w:hAnsi="Helvetica"/>
          <w:color w:val="auto"/>
          <w:sz w:val="18"/>
          <w:szCs w:val="18"/>
          <w:u w:val="none"/>
          <w:lang w:eastAsia="fr-FR"/>
        </w:rPr>
      </w:pPr>
      <w:r>
        <w:rPr>
          <w:rFonts w:ascii="Helvetica" w:hAnsi="Helvetica"/>
          <w:color w:val="auto"/>
          <w:sz w:val="18"/>
          <w:szCs w:val="18"/>
          <w:u w:val="none"/>
          <w:lang w:eastAsia="fr-FR"/>
        </w:rPr>
        <w:drawing>
          <wp:anchor behindDoc="0" distT="0" distB="0" distL="114300" distR="114300" simplePos="0" locked="0" layoutInCell="0" allowOverlap="1" relativeHeight="12">
            <wp:simplePos x="0" y="0"/>
            <wp:positionH relativeFrom="column">
              <wp:posOffset>5206365</wp:posOffset>
            </wp:positionH>
            <wp:positionV relativeFrom="paragraph">
              <wp:posOffset>149225</wp:posOffset>
            </wp:positionV>
            <wp:extent cx="816610" cy="1157605"/>
            <wp:effectExtent l="0" t="0" r="0" b="0"/>
            <wp:wrapTight wrapText="bothSides">
              <wp:wrapPolygon edited="0">
                <wp:start x="-12" y="0"/>
                <wp:lineTo x="-12" y="21321"/>
                <wp:lineTo x="21154" y="21321"/>
                <wp:lineTo x="21154" y="0"/>
                <wp:lineTo x="-12" y="0"/>
              </wp:wrapPolygon>
            </wp:wrapTight>
            <wp:docPr id="6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1"/>
        <w:rPr/>
      </w:pPr>
      <w:r>
        <w:rPr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« Educadroit » site du défenseur des droits</w:t>
      </w:r>
      <w:r>
        <w:rPr>
          <w:rStyle w:val="LienInternet"/>
          <w:rFonts w:ascii="Helvetica" w:hAnsi="Helvetica"/>
          <w:b/>
          <w:bCs/>
          <w:color w:val="FFFFFF" w:themeColor="background1"/>
          <w:u w:val="none"/>
          <w:lang w:eastAsia="fr-FR"/>
        </w:rPr>
        <w:t> </w:t>
      </w:r>
      <w:r>
        <w:rPr>
          <w:b/>
          <w:bCs/>
          <w:u w:val="single"/>
        </w:rPr>
        <w:t xml:space="preserve"> </w:t>
      </w:r>
      <w:hyperlink r:id="rId15">
        <w:r>
          <w:rPr>
            <w:rStyle w:val="LienInternet"/>
            <w:rFonts w:ascii="Helvetica" w:hAnsi="Helvetica"/>
            <w:sz w:val="18"/>
            <w:szCs w:val="18"/>
          </w:rPr>
          <w:t>https://educadroit.fr/</w:t>
        </w:r>
      </w:hyperlink>
    </w:p>
    <w:p>
      <w:pPr>
        <w:pStyle w:val="Normal"/>
        <w:spacing w:beforeAutospacing="1" w:afterAutospacing="1"/>
        <w:contextualSpacing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Le site propose :</w:t>
      </w:r>
    </w:p>
    <w:p>
      <w:pPr>
        <w:pStyle w:val="Normal"/>
        <w:spacing w:beforeAutospacing="1" w:afterAutospacing="1"/>
        <w:ind w:left="720" w:hanging="0"/>
        <w:contextualSpacing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. un parcours pédagogique pour les 6-11ans (vidéos et quiz)</w:t>
      </w:r>
    </w:p>
    <w:p>
      <w:pPr>
        <w:pStyle w:val="Normal"/>
        <w:spacing w:beforeAutospacing="1" w:afterAutospacing="1"/>
        <w:ind w:left="720" w:hanging="0"/>
        <w:contextualSpacing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. un manuel d’activités pédagogiques téléchargeable (fiches pédagogiques d’activités diverses : quiz, mots croisés, débat, etc.)</w:t>
      </w:r>
    </w:p>
    <w:p>
      <w:pPr>
        <w:pStyle w:val="Normal"/>
        <w:spacing w:beforeAutospacing="1" w:afterAutospacing="1"/>
        <w:ind w:left="720" w:hanging="0"/>
        <w:contextualSpacing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. un centre de ressources </w:t>
      </w:r>
    </w:p>
    <w:p>
      <w:pPr>
        <w:pStyle w:val="Normal"/>
        <w:spacing w:beforeAutospacing="1" w:afterAutospacing="1"/>
        <w:ind w:left="720" w:hanging="0"/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6"/>
          <w:szCs w:val="16"/>
        </w:rPr>
        <w:t>. un répertoire d’intervenants</w:t>
      </w:r>
    </w:p>
    <w:p>
      <w:pPr>
        <w:pStyle w:val="Normal"/>
        <w:ind w:right="-573" w:hanging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eastAsia="Arial" w:cs="Arial"/>
          <w:bCs/>
          <w:sz w:val="20"/>
          <w:szCs w:val="20"/>
        </w:rPr>
      </w:pPr>
      <w:r>
        <w:drawing>
          <wp:anchor behindDoc="0" distT="0" distB="0" distL="114300" distR="114300" simplePos="0" locked="0" layoutInCell="0" allowOverlap="1" relativeHeight="13">
            <wp:simplePos x="0" y="0"/>
            <wp:positionH relativeFrom="column">
              <wp:posOffset>5346065</wp:posOffset>
            </wp:positionH>
            <wp:positionV relativeFrom="paragraph">
              <wp:posOffset>63500</wp:posOffset>
            </wp:positionV>
            <wp:extent cx="940435" cy="626745"/>
            <wp:effectExtent l="0" t="0" r="0" b="0"/>
            <wp:wrapTight wrapText="bothSides">
              <wp:wrapPolygon edited="0">
                <wp:start x="-95" y="0"/>
                <wp:lineTo x="-95" y="20792"/>
                <wp:lineTo x="21215" y="20792"/>
                <wp:lineTo x="21215" y="0"/>
                <wp:lineTo x="-95" y="0"/>
              </wp:wrapPolygon>
            </wp:wrapTight>
            <wp:docPr id="7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0"/>
          <w:szCs w:val="20"/>
        </w:rPr>
        <w:t xml:space="preserve">Site du CLEMI : </w:t>
      </w:r>
      <w:r>
        <w:rPr>
          <w:rFonts w:eastAsia="Arial" w:cs="Arial" w:ascii="Arial" w:hAnsi="Arial"/>
          <w:bCs/>
          <w:sz w:val="20"/>
          <w:szCs w:val="20"/>
        </w:rPr>
        <w:t xml:space="preserve">ressources de capsules vidéos avec pistes pédagogiques </w:t>
      </w:r>
      <w:hyperlink r:id="rId17">
        <w:r>
          <w:rPr>
            <w:rStyle w:val="LienInternet"/>
            <w:rFonts w:ascii="Helvetica" w:hAnsi="Helvetica"/>
            <w:sz w:val="18"/>
            <w:szCs w:val="18"/>
            <w:lang w:eastAsia="fr-FR"/>
          </w:rPr>
          <w:t>https://www.clemi.fr/fileadmin/user_upload/Chouette_pas_Chouette_Livret_Pedagogique_CLEMI.pdf</w:t>
        </w:r>
      </w:hyperlink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drawing>
          <wp:anchor behindDoc="0" distT="0" distB="0" distL="114300" distR="114300" simplePos="0" locked="0" layoutInCell="0" allowOverlap="1" relativeHeight="14">
            <wp:simplePos x="0" y="0"/>
            <wp:positionH relativeFrom="column">
              <wp:posOffset>3573780</wp:posOffset>
            </wp:positionH>
            <wp:positionV relativeFrom="paragraph">
              <wp:posOffset>46990</wp:posOffset>
            </wp:positionV>
            <wp:extent cx="932815" cy="900430"/>
            <wp:effectExtent l="0" t="0" r="0" b="0"/>
            <wp:wrapTight wrapText="bothSides">
              <wp:wrapPolygon edited="0">
                <wp:start x="-11" y="0"/>
                <wp:lineTo x="-11" y="21319"/>
                <wp:lineTo x="21170" y="21319"/>
                <wp:lineTo x="21170" y="0"/>
                <wp:lineTo x="-11" y="0"/>
              </wp:wrapPolygon>
            </wp:wrapTight>
            <wp:docPr id="8" name="Image 18" descr="captures%20EFG/Capture%20d’écran%202019-10-13%20à%2012.06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18" descr="captures%20EFG/Capture%20d’écran%202019-10-13%20à%2012.06.35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Style w:val="LienInternet"/>
          <w:rFonts w:ascii="Arial" w:hAnsi="Arial" w:eastAsia="Arial" w:cs="Arial"/>
          <w:b/>
          <w:b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/>
          <w:sz w:val="20"/>
          <w:szCs w:val="20"/>
        </w:rPr>
        <w:t>EDUSCOL :</w:t>
      </w:r>
      <w:r>
        <w:rPr>
          <w:b/>
          <w:color w:val="FFFFFF" w:themeColor="background1"/>
        </w:rPr>
        <w:t xml:space="preserve"> </w:t>
      </w:r>
      <w:r>
        <w:rPr>
          <w:iCs/>
          <w:color w:val="403152"/>
          <w:sz w:val="20"/>
          <w:szCs w:val="20"/>
        </w:rPr>
        <w:t>Ressources nationales et européennes</w:t>
      </w:r>
      <w:r>
        <w:rPr>
          <w:i/>
          <w:color w:val="403152"/>
          <w:sz w:val="20"/>
          <w:szCs w:val="20"/>
        </w:rPr>
        <w:t xml:space="preserve"> </w:t>
      </w:r>
      <w:hyperlink r:id="rId19">
        <w:r>
          <w:rPr>
            <w:rStyle w:val="LienInternet"/>
            <w:sz w:val="20"/>
            <w:szCs w:val="20"/>
          </w:rPr>
          <w:t>https://eduscol.education.fr/pid23262/egalite-filles-garcons.html</w:t>
        </w:r>
      </w:hyperlink>
    </w:p>
    <w:p>
      <w:pPr>
        <w:pStyle w:val="Corpsdetexte"/>
        <w:spacing w:before="92" w:after="0"/>
        <w:ind w:right="-573" w:hanging="0"/>
        <w:rPr>
          <w:rStyle w:val="LienInternet"/>
          <w:b/>
          <w:b/>
          <w:color w:val="FFFFFF" w:themeColor="background1"/>
          <w:u w:val="none"/>
          <w:lang w:val="fr-FR"/>
        </w:rPr>
      </w:pPr>
      <w:r>
        <w:rPr>
          <w:b/>
          <w:color w:val="FFFFFF" w:themeColor="background1"/>
          <w:u w:val="none"/>
          <w:lang w:val="fr-FR"/>
        </w:rPr>
      </w:r>
    </w:p>
    <w:p>
      <w:pPr>
        <w:pStyle w:val="Corpsdetexte"/>
        <w:spacing w:before="92" w:after="0"/>
        <w:ind w:right="-573" w:hanging="0"/>
        <w:rPr>
          <w:rStyle w:val="LienInternet"/>
          <w:b/>
          <w:b/>
          <w:color w:val="FFFFFF" w:themeColor="background1"/>
          <w:u w:val="none"/>
          <w:lang w:val="fr-FR"/>
        </w:rPr>
      </w:pPr>
      <w:r>
        <w:rPr>
          <w:b/>
          <w:color w:val="FFFFFF" w:themeColor="background1"/>
          <w:u w:val="none"/>
          <w:lang w:val="fr-FR"/>
        </w:rPr>
      </w:r>
    </w:p>
    <w:p>
      <w:pPr>
        <w:pStyle w:val="Normal"/>
        <w:rPr>
          <w:rStyle w:val="LienInternet"/>
          <w:rFonts w:ascii="Arial" w:hAnsi="Arial" w:eastAsia="Arial" w:cs="Arial"/>
          <w:b/>
          <w:b/>
          <w:color w:val="auto"/>
          <w:sz w:val="20"/>
          <w:szCs w:val="20"/>
          <w:u w:val="none"/>
        </w:rPr>
      </w:pPr>
      <w:r>
        <w:rPr>
          <w:rFonts w:eastAsia="Arial" w:cs="Arial" w:ascii="Arial" w:hAnsi="Arial"/>
          <w:b/>
          <w:sz w:val="20"/>
          <w:szCs w:val="20"/>
        </w:rPr>
        <w:t>Partenaires :</w:t>
      </w:r>
    </w:p>
    <w:p>
      <w:pPr>
        <w:pStyle w:val="ListParagraph"/>
        <w:numPr>
          <w:ilvl w:val="0"/>
          <w:numId w:val="1"/>
        </w:numPr>
        <w:snapToGrid w:val="false"/>
        <w:ind w:left="720" w:right="-859" w:hanging="360"/>
        <w:rPr>
          <w:rFonts w:ascii="Helvetica" w:hAnsi="Helvetica"/>
          <w:sz w:val="18"/>
          <w:szCs w:val="18"/>
          <w:lang w:eastAsia="fr-FR"/>
        </w:rPr>
      </w:pPr>
      <w:r>
        <w:rPr>
          <w:rStyle w:val="LienInternet"/>
          <w:b/>
          <w:bCs/>
          <w:color w:val="auto"/>
          <w:sz w:val="20"/>
          <w:szCs w:val="20"/>
          <w:u w:val="none"/>
        </w:rPr>
        <w:t>CIDFF :</w:t>
      </w:r>
      <w:r>
        <w:rPr>
          <w:rStyle w:val="LienInternet"/>
          <w:color w:val="auto"/>
          <w:sz w:val="20"/>
          <w:szCs w:val="20"/>
          <w:u w:val="none"/>
        </w:rPr>
        <w:t xml:space="preserve"> </w:t>
      </w:r>
      <w:r>
        <w:rPr>
          <w:rStyle w:val="LienInternet"/>
          <w:rFonts w:ascii="Helvetica" w:hAnsi="Helvetica"/>
          <w:color w:val="auto"/>
          <w:sz w:val="18"/>
          <w:szCs w:val="18"/>
          <w:u w:val="none"/>
          <w:lang w:eastAsia="fr-FR"/>
        </w:rPr>
        <w:t xml:space="preserve">Centre d’information sur les droits des femmes et des familles 89, Bd Brune 53000 LAVAL – Tél. 02.43.56.99.29 - </w:t>
      </w:r>
      <w:hyperlink r:id="rId20">
        <w:r>
          <w:rPr>
            <w:rStyle w:val="LienInternet"/>
            <w:rFonts w:ascii="Helvetica" w:hAnsi="Helvetica"/>
            <w:color w:val="auto"/>
            <w:sz w:val="18"/>
            <w:szCs w:val="18"/>
            <w:lang w:eastAsia="fr-FR"/>
          </w:rPr>
          <w:t>cidffmayenne@gmail.com</w:t>
        </w:r>
      </w:hyperlink>
    </w:p>
    <w:p>
      <w:pPr>
        <w:pStyle w:val="ListParagraph"/>
        <w:numPr>
          <w:ilvl w:val="0"/>
          <w:numId w:val="1"/>
        </w:numPr>
        <w:ind w:left="720" w:right="-859" w:hanging="360"/>
        <w:rPr>
          <w:rStyle w:val="LienInternet"/>
          <w:rFonts w:ascii="Helvetica" w:hAnsi="Helvetica"/>
          <w:color w:val="auto"/>
          <w:u w:val="none"/>
        </w:rPr>
      </w:pPr>
      <w:r>
        <w:rPr>
          <w:rStyle w:val="LienInternet"/>
          <w:b/>
          <w:bCs/>
          <w:color w:val="auto"/>
          <w:sz w:val="20"/>
          <w:szCs w:val="20"/>
          <w:u w:val="none"/>
        </w:rPr>
        <w:t>ZOOM –</w:t>
      </w:r>
      <w:r>
        <w:rPr>
          <w:rStyle w:val="LienInternet"/>
          <w:rFonts w:ascii="Helvetica" w:hAnsi="Helvetica"/>
          <w:color w:val="auto"/>
          <w:sz w:val="18"/>
          <w:szCs w:val="18"/>
          <w:u w:val="none"/>
          <w:lang w:eastAsia="fr-FR"/>
        </w:rPr>
        <w:t xml:space="preserve"> Femmes et sciences 53, 21 rue du Douanier Rousseau 53000 LAVAL – Tél 02.43.49.47.81 – </w:t>
      </w:r>
    </w:p>
    <w:p>
      <w:pPr>
        <w:pStyle w:val="ListParagraph"/>
        <w:ind w:left="720" w:right="-859" w:hanging="0"/>
        <w:rPr>
          <w:rStyle w:val="LienInternet"/>
          <w:rFonts w:ascii="Helvetica" w:hAnsi="Helvetica"/>
          <w:color w:val="auto"/>
          <w:u w:val="none"/>
        </w:rPr>
      </w:pPr>
      <w:hyperlink r:id="rId21">
        <w:r>
          <w:rPr>
            <w:rStyle w:val="LienInternet"/>
            <w:rFonts w:cs="Calibri" w:ascii="Helvetica" w:hAnsi="Helvetica"/>
            <w:sz w:val="18"/>
            <w:szCs w:val="18"/>
          </w:rPr>
          <w:t>www.ccsti-laval.org</w:t>
        </w:r>
      </w:hyperlink>
    </w:p>
    <w:p>
      <w:pPr>
        <w:pStyle w:val="ListParagraph"/>
        <w:numPr>
          <w:ilvl w:val="0"/>
          <w:numId w:val="1"/>
        </w:numPr>
        <w:ind w:left="720" w:right="-859" w:hanging="360"/>
        <w:rPr/>
      </w:pPr>
      <w:r>
        <w:rPr>
          <w:b/>
          <w:bCs/>
          <w:sz w:val="20"/>
          <w:szCs w:val="20"/>
        </w:rPr>
        <w:t>Femmes Solidaires</w:t>
      </w:r>
      <w:r>
        <w:rPr/>
        <w:t xml:space="preserve">, </w:t>
      </w:r>
      <w:r>
        <w:rPr>
          <w:rFonts w:ascii="Helvetica" w:hAnsi="Helvetica"/>
          <w:sz w:val="18"/>
          <w:szCs w:val="18"/>
        </w:rPr>
        <w:t xml:space="preserve">169 av Pierre de Coubertin, Laval 06 73 22 84 00 -  </w:t>
      </w:r>
      <w:hyperlink r:id="rId22">
        <w:r>
          <w:rPr>
            <w:rStyle w:val="LienInternet"/>
            <w:rFonts w:ascii="Helvetica" w:hAnsi="Helvetica"/>
            <w:sz w:val="18"/>
            <w:szCs w:val="18"/>
          </w:rPr>
          <w:t>53.femmessolidaires@gmail.com</w:t>
        </w:r>
      </w:hyperlink>
    </w:p>
    <w:p>
      <w:pPr>
        <w:pStyle w:val="ListParagraph"/>
        <w:numPr>
          <w:ilvl w:val="0"/>
          <w:numId w:val="1"/>
        </w:numPr>
        <w:ind w:left="720" w:right="-859" w:hanging="360"/>
        <w:rPr/>
      </w:pPr>
      <w:r>
        <w:rPr>
          <w:b/>
          <w:bCs/>
          <w:sz w:val="20"/>
          <w:szCs w:val="20"/>
        </w:rPr>
        <w:t>Le planning Familial</w:t>
      </w:r>
      <w:r>
        <w:rPr/>
        <w:t xml:space="preserve"> : </w:t>
      </w:r>
      <w:hyperlink r:id="rId23">
        <w:r>
          <w:rPr>
            <w:rStyle w:val="LienInternet"/>
            <w:rFonts w:ascii="Helvetica" w:hAnsi="Helvetica"/>
            <w:sz w:val="18"/>
            <w:szCs w:val="18"/>
          </w:rPr>
          <w:t>coordination@mfpf72.org</w:t>
        </w:r>
      </w:hyperlink>
    </w:p>
    <w:sectPr>
      <w:footerReference w:type="default" r:id="rId24"/>
      <w:type w:val="nextPage"/>
      <w:pgSz w:w="11906" w:h="16838"/>
      <w:pgMar w:left="1418" w:right="1418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Calibri">
    <w:charset w:val="00"/>
    <w:family w:val="auto"/>
    <w:pitch w:val="default"/>
  </w:font>
  <w:font w:name="Arial">
    <w:charset w:val="00"/>
    <w:family w:val="auto"/>
    <w:pitch w:val="default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mc:AlternateContent>
        <mc:Choice Requires="wps">
          <w:drawing>
            <wp:anchor behindDoc="1" distT="19050" distB="19050" distL="19050" distR="19050" simplePos="0" locked="0" layoutInCell="0" allowOverlap="1" relativeHeight="4" wp14:anchorId="0EFF6B1E">
              <wp:simplePos x="0" y="0"/>
              <wp:positionH relativeFrom="rightMargin">
                <wp:align>left</wp:align>
              </wp:positionH>
              <wp:positionV relativeFrom="page">
                <wp:posOffset>10116820</wp:posOffset>
              </wp:positionV>
              <wp:extent cx="457835" cy="320675"/>
              <wp:effectExtent l="0" t="0" r="0" b="3810"/>
              <wp:wrapSquare wrapText="bothSides"/>
              <wp:docPr id="9" name="Rectangle 4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  <w:color w:val="FFFFFF"/>
                            </w:rPr>
                            <w:instrText> PAGE </w:instrText>
                          </w:r>
                          <w:r>
                            <w:rPr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color w:val="FFFFFF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b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40" path="m0,0l-2147483645,0l-2147483645,-2147483646l0,-2147483646xe" fillcolor="black" stroked="f" style="position:absolute;margin-left:0pt;margin-top:796.6pt;width:35.95pt;height:25.15pt;mso-wrap-style:square;v-text-anchor:bottom;mso-position-horizontal:left;mso-position-horizontal-relative:page;mso-position-vertical-relative:page" wp14:anchorId="0EFF6B1E">
              <v:fill o:detectmouseclick="t" type="solid" color2="white"/>
              <v:stroke color="#3465a4" weight="38160" joinstyle="miter" endcap="flat"/>
              <v:textbox>
                <w:txbxContent>
                  <w:p>
                    <w:pPr>
                      <w:pStyle w:val="Contenudecadre"/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  <w:color w:val="FFFFFF"/>
                      </w:rPr>
                      <w:instrText> PAGE </w:instrText>
                    </w:r>
                    <w:r>
                      <w:rPr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color w:val="FFFFFF"/>
                      </w:rPr>
                      <w:t>2</w:t>
                    </w:r>
                    <w:r>
                      <w:rPr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g">
          <w:drawing>
            <wp:anchor behindDoc="1" distT="0" distB="0" distL="0" distR="0" simplePos="0" locked="0" layoutInCell="0" allowOverlap="1" relativeHeight="6" wp14:anchorId="3E175E30">
              <wp:simplePos x="0" y="0"/>
              <wp:positionH relativeFrom="margin">
                <wp:align>right</wp:align>
              </wp:positionH>
              <wp:positionV relativeFrom="page">
                <wp:posOffset>10116820</wp:posOffset>
              </wp:positionV>
              <wp:extent cx="5944235" cy="320675"/>
              <wp:effectExtent l="0" t="0" r="0" b="3810"/>
              <wp:wrapSquare wrapText="bothSides"/>
              <wp:docPr id="11" name="Groupe 3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-184680" y="10116720"/>
                        <a:chExt cx="5943600" cy="320040"/>
                      </a:xfrm>
                    </wpg:grpSpPr>
                    <wps:wsp>
                      <wps:cNvSpPr/>
                      <wps:spPr>
                        <a:xfrm>
                          <a:off x="19080" y="0"/>
                          <a:ext cx="5924520" cy="17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65880"/>
                          <a:ext cx="5924520" cy="25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righ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/>
                                <w:smallCaps w:val="false"/>
                                <w:caps w:val="false"/>
                                <w:rFonts w:ascii="Calibri" w:hAnsi="Calibri"/>
                                <w:color w:val="000000"/>
                              </w:rPr>
                              <w:t>C. Cailleau, IEN</w:t>
                            </w: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/>
                                <w:smallCaps w:val="false"/>
                                <w:caps w:val="false"/>
                                <w:rFonts w:ascii="Arial" w:hAnsi="Arial" w:eastAsia="Arial" w:cs="Arial"/>
                                <w:color w:val="000000"/>
                              </w:rPr>
                              <w:t>, référente départementale EFG de la Mayenne – catherine.cailleau@ac-nantes.fr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right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right"/>
                              <w:rPr/>
                            </w:pPr>
                            <w:r>
                              <w:rPr>
                                <w:sz w:val="20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/>
                                <w:iCs w:val="false"/>
                                <w:smallCaps w:val="false"/>
                                <w:caps w:val="false"/>
                                <w:rFonts w:ascii="Arial" w:hAnsi="Arial" w:eastAsia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right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xbxContent>
                      </wps:txbx>
                      <wps:bodyPr horzOverflow="overflow" vertOverflow="overflow" bIns="0" anchor="b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group id="shape_0" alt="Groupe 37" style="position:absolute;margin-left:-14.55pt;margin-top:796.6pt;width:468pt;height:25.2pt" coordorigin="-291,15932" coordsize="9360,504">
              <v:rect id="shape_0" ID="Rectangle 38" path="m0,0l-2147483645,0l-2147483645,-2147483646l0,-2147483646xe" fillcolor="black" stroked="f" style="position:absolute;left:-261;top:15932;width:9329;height:27;mso-wrap-style:none;v-text-anchor:middle;mso-position-horizontal:right;mso-position-horizontal-relative:margin;mso-position-vertical-relative:page">
                <v:fill o:detectmouseclick="t" type="solid" color2="white"/>
                <v:stroke color="#3465a4" weight="12600" joinstyle="miter" endcap="flat"/>
                <w10:wrap type="square"/>
              </v:rect>
              <v:rect id="shape_0" ID="Zone de texte 39" path="m0,0l-2147483645,0l-2147483645,-2147483646l0,-2147483646xe" stroked="f" style="position:absolute;left:-291;top:16036;width:9329;height:399;mso-wrap-style:square;v-text-anchor:bottom;mso-position-horizontal:right;mso-position-horizontal-relative:margin;mso-position-vertical-relative:page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righ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/>
                          <w:smallCaps w:val="false"/>
                          <w:caps w:val="false"/>
                          <w:rFonts w:ascii="Calibri" w:hAnsi="Calibri"/>
                          <w:color w:val="000000"/>
                        </w:rPr>
                        <w:t>C. Cailleau, IEN</w:t>
                      </w: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/>
                          <w:smallCaps w:val="false"/>
                          <w:caps w:val="false"/>
                          <w:rFonts w:ascii="Arial" w:hAnsi="Arial" w:eastAsia="Arial" w:cs="Arial"/>
                          <w:color w:val="000000"/>
                        </w:rPr>
                        <w:t>, référente départementale EFG de la Mayenne – catherine.cailleau@ac-nantes.fr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right"/>
                        <w:rPr/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right"/>
                        <w:rPr/>
                      </w:pPr>
                      <w:r>
                        <w:rPr>
                          <w:sz w:val="20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/>
                          <w:iCs w:val="false"/>
                          <w:smallCaps w:val="false"/>
                          <w:caps w:val="false"/>
                          <w:rFonts w:ascii="Arial" w:hAnsi="Arial" w:eastAsia="Arial" w:cs="Arial"/>
                          <w:color w:val="000000"/>
                        </w:rPr>
                        <w:t xml:space="preserve"> 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right"/>
                        <w:rPr/>
                      </w:pPr>
                      <w:r>
                        <w:rPr>
                          <w:sz w:val="24"/>
                        </w:rPr>
                      </w:r>
                    </w:p>
                  </w:txbxContent>
                </v:textbox>
                <v:fill o:detectmouseclick="t" on="false"/>
                <v:stroke color="#3465a4" weight="6480" joinstyle="round" endcap="flat"/>
              </v:rect>
            </v:group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b/>
        <w:color w:val="0563C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sdetexteCar" w:customStyle="1">
    <w:name w:val="Corps de texte Car"/>
    <w:basedOn w:val="DefaultParagraphFont"/>
    <w:link w:val="Corpsdetexte"/>
    <w:uiPriority w:val="1"/>
    <w:qFormat/>
    <w:rsid w:val="00f65f31"/>
    <w:rPr>
      <w:rFonts w:ascii="Arial" w:hAnsi="Arial" w:eastAsia="Arial" w:cs="Arial"/>
      <w:lang w:val="en-US"/>
    </w:rPr>
  </w:style>
  <w:style w:type="character" w:styleId="LienInternet">
    <w:name w:val="Lien Internet"/>
    <w:basedOn w:val="DefaultParagraphFont"/>
    <w:uiPriority w:val="99"/>
    <w:unhideWhenUsed/>
    <w:rsid w:val="00f65f31"/>
    <w:rPr>
      <w:color w:val="0563C1" w:themeColor="hyperlink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sid w:val="00f65f31"/>
    <w:rPr>
      <w:color w:val="954F72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5c5f8f"/>
    <w:rPr/>
  </w:style>
  <w:style w:type="character" w:styleId="EntteCar" w:customStyle="1">
    <w:name w:val="En-tête Car"/>
    <w:basedOn w:val="DefaultParagraphFont"/>
    <w:link w:val="En-tte"/>
    <w:uiPriority w:val="99"/>
    <w:qFormat/>
    <w:rsid w:val="004d177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4d1773"/>
    <w:rPr/>
  </w:style>
  <w:style w:type="character" w:styleId="UnresolvedMention">
    <w:name w:val="Unresolved Mention"/>
    <w:basedOn w:val="DefaultParagraphFont"/>
    <w:uiPriority w:val="99"/>
    <w:qFormat/>
    <w:rsid w:val="005e2d8e"/>
    <w:rPr>
      <w:color w:val="605E5C"/>
      <w:shd w:fill="E1DFDD" w:val="clea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13ef8"/>
    <w:rPr>
      <w:rFonts w:ascii="Times New Roman" w:hAnsi="Times New Roman" w:cs="Times New Roman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f65f31"/>
    <w:pPr>
      <w:widowControl w:val="false"/>
    </w:pPr>
    <w:rPr>
      <w:rFonts w:ascii="Arial" w:hAnsi="Arial" w:eastAsia="Arial" w:cs="Arial"/>
      <w:lang w:val="en-US"/>
    </w:rPr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P1" w:customStyle="1">
    <w:name w:val="p1"/>
    <w:basedOn w:val="Normal"/>
    <w:qFormat/>
    <w:rsid w:val="005c5f8f"/>
    <w:pPr/>
    <w:rPr>
      <w:rFonts w:ascii="Arial" w:hAnsi="Arial" w:cs="Arial"/>
      <w:sz w:val="17"/>
      <w:szCs w:val="17"/>
      <w:lang w:eastAsia="fr-FR"/>
    </w:rPr>
  </w:style>
  <w:style w:type="paragraph" w:styleId="ListParagraph">
    <w:name w:val="List Paragraph"/>
    <w:basedOn w:val="Normal"/>
    <w:uiPriority w:val="34"/>
    <w:qFormat/>
    <w:rsid w:val="005c5f8f"/>
    <w:pPr>
      <w:spacing w:before="0" w:after="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4d177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4d177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13ef8"/>
    <w:pPr/>
    <w:rPr>
      <w:rFonts w:ascii="Times New Roman" w:hAnsi="Times New Roman" w:cs="Times New Roman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c58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enrimages.org/plateforme/?q=genrimages/homepanorama2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www.youtube.com/watch?v=8X45yYIF1Gw&amp;list=PLKPWsU9ZzptKjVmkWOy4y6w-OF6TFoyng&amp;index=2" TargetMode="External"/><Relationship Id="rId6" Type="http://schemas.openxmlformats.org/officeDocument/2006/relationships/hyperlink" Target="https://matilda.education/app/course/view.php?id=81" TargetMode="External"/><Relationship Id="rId7" Type="http://schemas.openxmlformats.org/officeDocument/2006/relationships/hyperlink" Target="https://matilda.education/app/course/view.php?id=181" TargetMode="External"/><Relationship Id="rId8" Type="http://schemas.openxmlformats.org/officeDocument/2006/relationships/hyperlink" Target="https://matilda.education/app/course/view.php?id=124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yperlink" Target="https://m.centre-hubertine-auclert.fr/outil/filles-et-garcons-cassons-les-cliches" TargetMode="External"/><Relationship Id="rId12" Type="http://schemas.openxmlformats.org/officeDocument/2006/relationships/image" Target="media/image5.png"/><Relationship Id="rId13" Type="http://schemas.openxmlformats.org/officeDocument/2006/relationships/hyperlink" Target="http://www.stopocliches72.org/" TargetMode="External"/><Relationship Id="rId14" Type="http://schemas.openxmlformats.org/officeDocument/2006/relationships/image" Target="media/image6.png"/><Relationship Id="rId15" Type="http://schemas.openxmlformats.org/officeDocument/2006/relationships/hyperlink" Target="https://educadroit.fr/" TargetMode="External"/><Relationship Id="rId16" Type="http://schemas.openxmlformats.org/officeDocument/2006/relationships/image" Target="media/image7.jpeg"/><Relationship Id="rId17" Type="http://schemas.openxmlformats.org/officeDocument/2006/relationships/hyperlink" Target="https://www.clemi.fr/fileadmin/user_upload/Chouette_pas_Chouette_Livret_Pedagogique_CLEMI.pdf" TargetMode="External"/><Relationship Id="rId18" Type="http://schemas.openxmlformats.org/officeDocument/2006/relationships/image" Target="media/image8.png"/><Relationship Id="rId19" Type="http://schemas.openxmlformats.org/officeDocument/2006/relationships/hyperlink" Target="https://eduscol.education.fr/pid23262/egalite-filles-garcons.html" TargetMode="External"/><Relationship Id="rId20" Type="http://schemas.openxmlformats.org/officeDocument/2006/relationships/hyperlink" Target="mailto:cidffmayenne@gmail.com" TargetMode="External"/><Relationship Id="rId21" Type="http://schemas.openxmlformats.org/officeDocument/2006/relationships/hyperlink" Target="http://www.ccsti-laval.org/" TargetMode="External"/><Relationship Id="rId22" Type="http://schemas.openxmlformats.org/officeDocument/2006/relationships/hyperlink" Target="mailto:53.femmessolidaires@gmail.com" TargetMode="External"/><Relationship Id="rId23" Type="http://schemas.openxmlformats.org/officeDocument/2006/relationships/hyperlink" Target="mailto:coordination@mfpf72.org" TargetMode="External"/><Relationship Id="rId24" Type="http://schemas.openxmlformats.org/officeDocument/2006/relationships/footer" Target="footer1.xml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<Relationship Id="rId2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7198A2-B26A-C147-A283-A4FA6905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LibreOffice/7.1.8.1$Windows_X86_64 LibreOffice_project/e1f30c802c3269a1d052614453f260e49458c82c</Application>
  <AppVersion>15.0000</AppVersion>
  <Pages>2</Pages>
  <Words>276</Words>
  <Characters>2001</Characters>
  <CharactersWithSpaces>2264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2023-09-15T16:31:56Z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